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771318" w14:textId="77777777" w:rsidR="00F8149E" w:rsidRDefault="00F8149E">
      <w:pPr>
        <w:jc w:val="center"/>
        <w:rPr>
          <w:noProof/>
          <w:sz w:val="28"/>
          <w:szCs w:val="28"/>
        </w:rPr>
      </w:pPr>
    </w:p>
    <w:p w14:paraId="6F8B6433" w14:textId="77777777" w:rsidR="00F8149E" w:rsidRDefault="00F8149E">
      <w:pPr>
        <w:jc w:val="center"/>
        <w:rPr>
          <w:noProof/>
          <w:sz w:val="28"/>
          <w:szCs w:val="28"/>
        </w:rPr>
      </w:pPr>
    </w:p>
    <w:p w14:paraId="549FA947" w14:textId="77777777" w:rsidR="00F8149E" w:rsidRDefault="00F8149E">
      <w:pPr>
        <w:jc w:val="center"/>
        <w:rPr>
          <w:noProof/>
          <w:sz w:val="28"/>
          <w:szCs w:val="28"/>
        </w:rPr>
      </w:pPr>
    </w:p>
    <w:p w14:paraId="5639DF96" w14:textId="77777777" w:rsidR="00F8149E" w:rsidRDefault="00F8149E">
      <w:pPr>
        <w:jc w:val="center"/>
        <w:rPr>
          <w:noProof/>
          <w:sz w:val="28"/>
          <w:szCs w:val="28"/>
        </w:rPr>
      </w:pPr>
    </w:p>
    <w:p w14:paraId="028B944A" w14:textId="77777777" w:rsidR="00F8149E" w:rsidRDefault="00F8149E">
      <w:pPr>
        <w:jc w:val="center"/>
        <w:rPr>
          <w:noProof/>
          <w:sz w:val="28"/>
          <w:szCs w:val="28"/>
        </w:rPr>
      </w:pPr>
    </w:p>
    <w:p w14:paraId="180E31D6" w14:textId="0543511E" w:rsidR="000A09DD" w:rsidRPr="00F8149E" w:rsidRDefault="00000000">
      <w:pPr>
        <w:jc w:val="center"/>
        <w:rPr>
          <w:sz w:val="28"/>
          <w:szCs w:val="28"/>
        </w:rPr>
      </w:pPr>
      <w:r w:rsidRPr="00F8149E">
        <w:rPr>
          <w:noProof/>
          <w:sz w:val="28"/>
          <w:szCs w:val="28"/>
        </w:rPr>
        <w:drawing>
          <wp:inline distT="0" distB="0" distL="0" distR="0" wp14:anchorId="5B944F4A" wp14:editId="63B2C357">
            <wp:extent cx="1371600" cy="137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8"/>
                    <a:stretch>
                      <a:fillRect/>
                    </a:stretch>
                  </pic:blipFill>
                  <pic:spPr>
                    <a:xfrm>
                      <a:off x="0" y="0"/>
                      <a:ext cx="1371600" cy="1371600"/>
                    </a:xfrm>
                    <a:prstGeom prst="rect">
                      <a:avLst/>
                    </a:prstGeom>
                  </pic:spPr>
                </pic:pic>
              </a:graphicData>
            </a:graphic>
          </wp:inline>
        </w:drawing>
      </w:r>
    </w:p>
    <w:p w14:paraId="739A9849" w14:textId="791BE2A8" w:rsidR="000A09DD" w:rsidRDefault="00000000">
      <w:pPr>
        <w:jc w:val="center"/>
        <w:rPr>
          <w:sz w:val="28"/>
          <w:szCs w:val="28"/>
        </w:rPr>
      </w:pPr>
      <w:r w:rsidRPr="00F8149E">
        <w:rPr>
          <w:b/>
          <w:sz w:val="28"/>
          <w:szCs w:val="28"/>
        </w:rPr>
        <w:t>British Kashmiri Medical Association (BKMA) Financial Policy</w:t>
      </w:r>
      <w:r w:rsidRPr="00F8149E">
        <w:rPr>
          <w:b/>
          <w:sz w:val="28"/>
          <w:szCs w:val="28"/>
        </w:rPr>
        <w:br/>
      </w:r>
      <w:r w:rsidRPr="00F8149E">
        <w:rPr>
          <w:sz w:val="28"/>
          <w:szCs w:val="28"/>
        </w:rPr>
        <w:t>Charity No: 1202724</w:t>
      </w:r>
      <w:r w:rsidRPr="00F8149E">
        <w:rPr>
          <w:sz w:val="28"/>
          <w:szCs w:val="28"/>
        </w:rPr>
        <w:br/>
        <w:t>Authors: Tafazul Hussain (President), Arshad Bhat (Treasurer)</w:t>
      </w:r>
      <w:r w:rsidRPr="00F8149E">
        <w:rPr>
          <w:sz w:val="28"/>
          <w:szCs w:val="28"/>
        </w:rPr>
        <w:br/>
      </w:r>
      <w:r w:rsidRPr="00F8149E">
        <w:rPr>
          <w:i/>
          <w:sz w:val="28"/>
          <w:szCs w:val="28"/>
        </w:rPr>
        <w:t>Date of Approval:</w:t>
      </w:r>
      <w:r w:rsidR="00A15D5B">
        <w:rPr>
          <w:i/>
          <w:sz w:val="28"/>
          <w:szCs w:val="28"/>
        </w:rPr>
        <w:t>24/11/24</w:t>
      </w:r>
      <w:r w:rsidRPr="00F8149E">
        <w:rPr>
          <w:i/>
          <w:sz w:val="28"/>
          <w:szCs w:val="28"/>
        </w:rPr>
        <w:br/>
        <w:t>Renewal Date: 1 year from policy approval</w:t>
      </w:r>
      <w:r w:rsidRPr="00F8149E">
        <w:rPr>
          <w:i/>
          <w:sz w:val="28"/>
          <w:szCs w:val="28"/>
        </w:rPr>
        <w:br/>
      </w:r>
    </w:p>
    <w:p w14:paraId="6FCD78A9" w14:textId="77777777" w:rsidR="00F8149E" w:rsidRDefault="00F8149E">
      <w:pPr>
        <w:jc w:val="center"/>
        <w:rPr>
          <w:sz w:val="28"/>
          <w:szCs w:val="28"/>
        </w:rPr>
      </w:pPr>
    </w:p>
    <w:p w14:paraId="2AC01928" w14:textId="77777777" w:rsidR="00F8149E" w:rsidRDefault="00F8149E">
      <w:pPr>
        <w:jc w:val="center"/>
        <w:rPr>
          <w:sz w:val="28"/>
          <w:szCs w:val="28"/>
        </w:rPr>
      </w:pPr>
    </w:p>
    <w:p w14:paraId="46914F97" w14:textId="77777777" w:rsidR="00F8149E" w:rsidRDefault="00F8149E">
      <w:pPr>
        <w:jc w:val="center"/>
        <w:rPr>
          <w:sz w:val="28"/>
          <w:szCs w:val="28"/>
        </w:rPr>
      </w:pPr>
    </w:p>
    <w:p w14:paraId="5B65B946" w14:textId="77777777" w:rsidR="00F8149E" w:rsidRDefault="00F8149E">
      <w:pPr>
        <w:jc w:val="center"/>
        <w:rPr>
          <w:sz w:val="28"/>
          <w:szCs w:val="28"/>
        </w:rPr>
      </w:pPr>
    </w:p>
    <w:p w14:paraId="50617D09" w14:textId="77777777" w:rsidR="00F8149E" w:rsidRDefault="00F8149E">
      <w:pPr>
        <w:jc w:val="center"/>
        <w:rPr>
          <w:sz w:val="28"/>
          <w:szCs w:val="28"/>
        </w:rPr>
      </w:pPr>
    </w:p>
    <w:p w14:paraId="63AE0F32" w14:textId="77777777" w:rsidR="00F8149E" w:rsidRDefault="00F8149E">
      <w:pPr>
        <w:jc w:val="center"/>
        <w:rPr>
          <w:sz w:val="28"/>
          <w:szCs w:val="28"/>
        </w:rPr>
      </w:pPr>
    </w:p>
    <w:p w14:paraId="6ED5B929" w14:textId="77777777" w:rsidR="00F8149E" w:rsidRDefault="00F8149E">
      <w:pPr>
        <w:jc w:val="center"/>
        <w:rPr>
          <w:sz w:val="28"/>
          <w:szCs w:val="28"/>
        </w:rPr>
      </w:pPr>
    </w:p>
    <w:p w14:paraId="1A265976" w14:textId="77777777" w:rsidR="00F8149E" w:rsidRDefault="00F8149E">
      <w:pPr>
        <w:jc w:val="center"/>
        <w:rPr>
          <w:sz w:val="28"/>
          <w:szCs w:val="28"/>
        </w:rPr>
      </w:pPr>
    </w:p>
    <w:p w14:paraId="38F60052" w14:textId="77777777" w:rsidR="00F8149E" w:rsidRDefault="00F8149E">
      <w:pPr>
        <w:jc w:val="center"/>
        <w:rPr>
          <w:sz w:val="28"/>
          <w:szCs w:val="28"/>
        </w:rPr>
      </w:pPr>
    </w:p>
    <w:p w14:paraId="233B883C" w14:textId="77777777" w:rsidR="00F8149E" w:rsidRDefault="00F8149E">
      <w:pPr>
        <w:jc w:val="center"/>
        <w:rPr>
          <w:sz w:val="28"/>
          <w:szCs w:val="28"/>
        </w:rPr>
      </w:pPr>
    </w:p>
    <w:p w14:paraId="44A5A794" w14:textId="77777777" w:rsidR="00F8149E" w:rsidRDefault="00F8149E">
      <w:pPr>
        <w:jc w:val="center"/>
        <w:rPr>
          <w:sz w:val="28"/>
          <w:szCs w:val="28"/>
        </w:rPr>
      </w:pPr>
    </w:p>
    <w:p w14:paraId="739F08DC" w14:textId="77777777" w:rsidR="00F8149E" w:rsidRPr="00F8149E" w:rsidRDefault="00F8149E">
      <w:pPr>
        <w:jc w:val="center"/>
        <w:rPr>
          <w:sz w:val="28"/>
          <w:szCs w:val="28"/>
        </w:rPr>
      </w:pPr>
    </w:p>
    <w:tbl>
      <w:tblPr>
        <w:tblStyle w:val="TableGrid"/>
        <w:tblW w:w="0" w:type="auto"/>
        <w:tblLook w:val="04A0" w:firstRow="1" w:lastRow="0" w:firstColumn="1" w:lastColumn="0" w:noHBand="0" w:noVBand="1"/>
      </w:tblPr>
      <w:tblGrid>
        <w:gridCol w:w="4383"/>
        <w:gridCol w:w="4247"/>
      </w:tblGrid>
      <w:tr w:rsidR="00F8149E" w:rsidRPr="00F8149E" w14:paraId="622E69FD" w14:textId="77777777" w:rsidTr="00C748E3">
        <w:tc>
          <w:tcPr>
            <w:tcW w:w="4471" w:type="dxa"/>
          </w:tcPr>
          <w:p w14:paraId="2C07E819" w14:textId="77777777" w:rsidR="00F8149E" w:rsidRPr="00F8149E" w:rsidRDefault="00F8149E" w:rsidP="00230823">
            <w:pPr>
              <w:rPr>
                <w:sz w:val="28"/>
                <w:szCs w:val="28"/>
              </w:rPr>
            </w:pPr>
            <w:r w:rsidRPr="00F8149E">
              <w:rPr>
                <w:sz w:val="28"/>
                <w:szCs w:val="28"/>
              </w:rPr>
              <w:t>Index</w:t>
            </w:r>
          </w:p>
        </w:tc>
        <w:tc>
          <w:tcPr>
            <w:tcW w:w="4385" w:type="dxa"/>
          </w:tcPr>
          <w:p w14:paraId="465FBEFA" w14:textId="77777777" w:rsidR="00F8149E" w:rsidRPr="00F8149E" w:rsidRDefault="00F8149E" w:rsidP="00230823">
            <w:pPr>
              <w:rPr>
                <w:sz w:val="28"/>
                <w:szCs w:val="28"/>
              </w:rPr>
            </w:pPr>
            <w:r w:rsidRPr="00F8149E">
              <w:rPr>
                <w:sz w:val="28"/>
                <w:szCs w:val="28"/>
              </w:rPr>
              <w:t xml:space="preserve">Page no </w:t>
            </w:r>
          </w:p>
        </w:tc>
      </w:tr>
      <w:tr w:rsidR="00F8149E" w:rsidRPr="00F8149E" w14:paraId="20FCC938" w14:textId="77777777" w:rsidTr="00C748E3">
        <w:tc>
          <w:tcPr>
            <w:tcW w:w="4471" w:type="dxa"/>
          </w:tcPr>
          <w:p w14:paraId="29A501B4" w14:textId="77777777" w:rsidR="00F8149E" w:rsidRPr="00F8149E" w:rsidRDefault="00F8149E" w:rsidP="00230823">
            <w:pPr>
              <w:rPr>
                <w:sz w:val="28"/>
                <w:szCs w:val="28"/>
              </w:rPr>
            </w:pPr>
            <w:r w:rsidRPr="00F8149E">
              <w:rPr>
                <w:sz w:val="28"/>
                <w:szCs w:val="28"/>
              </w:rPr>
              <w:t>Introduction</w:t>
            </w:r>
          </w:p>
        </w:tc>
        <w:tc>
          <w:tcPr>
            <w:tcW w:w="4385" w:type="dxa"/>
          </w:tcPr>
          <w:p w14:paraId="3A3F145B" w14:textId="4EFBF4DF" w:rsidR="00F8149E" w:rsidRPr="00F8149E" w:rsidRDefault="00C748E3" w:rsidP="00230823">
            <w:pPr>
              <w:rPr>
                <w:sz w:val="28"/>
                <w:szCs w:val="28"/>
              </w:rPr>
            </w:pPr>
            <w:r>
              <w:rPr>
                <w:sz w:val="28"/>
                <w:szCs w:val="28"/>
              </w:rPr>
              <w:t>2</w:t>
            </w:r>
          </w:p>
        </w:tc>
      </w:tr>
      <w:tr w:rsidR="00F8149E" w:rsidRPr="00F8149E" w14:paraId="2579769A" w14:textId="77777777" w:rsidTr="00C748E3">
        <w:tc>
          <w:tcPr>
            <w:tcW w:w="4471" w:type="dxa"/>
          </w:tcPr>
          <w:p w14:paraId="1CC01AE0" w14:textId="77777777" w:rsidR="00F8149E" w:rsidRPr="00F8149E" w:rsidRDefault="00F8149E" w:rsidP="00230823">
            <w:pPr>
              <w:rPr>
                <w:sz w:val="28"/>
                <w:szCs w:val="28"/>
              </w:rPr>
            </w:pPr>
            <w:r w:rsidRPr="00F8149E">
              <w:rPr>
                <w:sz w:val="28"/>
                <w:szCs w:val="28"/>
              </w:rPr>
              <w:t>Purpose and Scope</w:t>
            </w:r>
          </w:p>
        </w:tc>
        <w:tc>
          <w:tcPr>
            <w:tcW w:w="4385" w:type="dxa"/>
          </w:tcPr>
          <w:p w14:paraId="10D3B954" w14:textId="184A29AB" w:rsidR="00F8149E" w:rsidRPr="00F8149E" w:rsidRDefault="00C748E3" w:rsidP="00230823">
            <w:pPr>
              <w:rPr>
                <w:sz w:val="28"/>
                <w:szCs w:val="28"/>
              </w:rPr>
            </w:pPr>
            <w:r>
              <w:rPr>
                <w:sz w:val="28"/>
                <w:szCs w:val="28"/>
              </w:rPr>
              <w:t>3</w:t>
            </w:r>
          </w:p>
        </w:tc>
      </w:tr>
      <w:tr w:rsidR="00F8149E" w:rsidRPr="00F8149E" w14:paraId="1EBA0FDB" w14:textId="77777777" w:rsidTr="00C748E3">
        <w:tc>
          <w:tcPr>
            <w:tcW w:w="4471" w:type="dxa"/>
          </w:tcPr>
          <w:p w14:paraId="3FC7B66E" w14:textId="77777777" w:rsidR="00F8149E" w:rsidRPr="00F8149E" w:rsidRDefault="00F8149E" w:rsidP="00230823">
            <w:pPr>
              <w:rPr>
                <w:sz w:val="28"/>
                <w:szCs w:val="28"/>
              </w:rPr>
            </w:pPr>
            <w:r w:rsidRPr="00F8149E">
              <w:rPr>
                <w:sz w:val="28"/>
                <w:szCs w:val="28"/>
              </w:rPr>
              <w:t>Roles and Responsibilities</w:t>
            </w:r>
          </w:p>
        </w:tc>
        <w:tc>
          <w:tcPr>
            <w:tcW w:w="4385" w:type="dxa"/>
          </w:tcPr>
          <w:p w14:paraId="6BAE748C" w14:textId="702D4C60" w:rsidR="00F8149E" w:rsidRPr="00F8149E" w:rsidRDefault="00C748E3" w:rsidP="00230823">
            <w:pPr>
              <w:rPr>
                <w:sz w:val="28"/>
                <w:szCs w:val="28"/>
              </w:rPr>
            </w:pPr>
            <w:r>
              <w:rPr>
                <w:sz w:val="28"/>
                <w:szCs w:val="28"/>
              </w:rPr>
              <w:t>3</w:t>
            </w:r>
          </w:p>
        </w:tc>
      </w:tr>
      <w:tr w:rsidR="00F8149E" w:rsidRPr="00F8149E" w14:paraId="14C0BDC1" w14:textId="77777777" w:rsidTr="00C748E3">
        <w:tc>
          <w:tcPr>
            <w:tcW w:w="4471" w:type="dxa"/>
          </w:tcPr>
          <w:p w14:paraId="62FEF4BC" w14:textId="77777777" w:rsidR="00F8149E" w:rsidRPr="00F8149E" w:rsidRDefault="00F8149E" w:rsidP="00230823">
            <w:pPr>
              <w:rPr>
                <w:sz w:val="28"/>
                <w:szCs w:val="28"/>
              </w:rPr>
            </w:pPr>
            <w:r w:rsidRPr="00F8149E">
              <w:rPr>
                <w:sz w:val="28"/>
                <w:szCs w:val="28"/>
              </w:rPr>
              <w:t>Financial Responsibilities, Bank Accounts, and Signatories</w:t>
            </w:r>
          </w:p>
        </w:tc>
        <w:tc>
          <w:tcPr>
            <w:tcW w:w="4385" w:type="dxa"/>
          </w:tcPr>
          <w:p w14:paraId="69FFC8A1" w14:textId="141A53DD" w:rsidR="00F8149E" w:rsidRPr="00F8149E" w:rsidRDefault="00C748E3" w:rsidP="00230823">
            <w:pPr>
              <w:rPr>
                <w:sz w:val="28"/>
                <w:szCs w:val="28"/>
              </w:rPr>
            </w:pPr>
            <w:r>
              <w:rPr>
                <w:sz w:val="28"/>
                <w:szCs w:val="28"/>
              </w:rPr>
              <w:t>3-4</w:t>
            </w:r>
          </w:p>
        </w:tc>
      </w:tr>
      <w:tr w:rsidR="00F8149E" w:rsidRPr="00F8149E" w14:paraId="73D5DAFA" w14:textId="77777777" w:rsidTr="00C748E3">
        <w:tc>
          <w:tcPr>
            <w:tcW w:w="4471" w:type="dxa"/>
          </w:tcPr>
          <w:p w14:paraId="615C8A54" w14:textId="77777777" w:rsidR="00F8149E" w:rsidRPr="00F8149E" w:rsidRDefault="00F8149E" w:rsidP="00230823">
            <w:pPr>
              <w:rPr>
                <w:sz w:val="28"/>
                <w:szCs w:val="28"/>
              </w:rPr>
            </w:pPr>
            <w:r w:rsidRPr="00F8149E">
              <w:rPr>
                <w:sz w:val="28"/>
                <w:szCs w:val="28"/>
              </w:rPr>
              <w:t>Income Management</w:t>
            </w:r>
          </w:p>
        </w:tc>
        <w:tc>
          <w:tcPr>
            <w:tcW w:w="4385" w:type="dxa"/>
          </w:tcPr>
          <w:p w14:paraId="36339487" w14:textId="648AB57B" w:rsidR="00F8149E" w:rsidRPr="00F8149E" w:rsidRDefault="00C748E3" w:rsidP="00230823">
            <w:pPr>
              <w:rPr>
                <w:sz w:val="28"/>
                <w:szCs w:val="28"/>
              </w:rPr>
            </w:pPr>
            <w:r>
              <w:rPr>
                <w:sz w:val="28"/>
                <w:szCs w:val="28"/>
              </w:rPr>
              <w:t>4-5</w:t>
            </w:r>
          </w:p>
        </w:tc>
      </w:tr>
      <w:tr w:rsidR="00C748E3" w:rsidRPr="00F8149E" w14:paraId="3F3170A1" w14:textId="77777777" w:rsidTr="00C748E3">
        <w:tc>
          <w:tcPr>
            <w:tcW w:w="4471" w:type="dxa"/>
          </w:tcPr>
          <w:p w14:paraId="4893E28B" w14:textId="1FE94208" w:rsidR="00C748E3" w:rsidRPr="00F8149E" w:rsidRDefault="00C748E3" w:rsidP="00230823">
            <w:pPr>
              <w:rPr>
                <w:sz w:val="28"/>
                <w:szCs w:val="28"/>
              </w:rPr>
            </w:pPr>
            <w:r>
              <w:rPr>
                <w:sz w:val="28"/>
                <w:szCs w:val="28"/>
              </w:rPr>
              <w:t xml:space="preserve">Donation Handling </w:t>
            </w:r>
          </w:p>
        </w:tc>
        <w:tc>
          <w:tcPr>
            <w:tcW w:w="4385" w:type="dxa"/>
          </w:tcPr>
          <w:p w14:paraId="6C66CF73" w14:textId="1F952B05" w:rsidR="00C748E3" w:rsidRDefault="00C748E3" w:rsidP="00230823">
            <w:pPr>
              <w:rPr>
                <w:sz w:val="28"/>
                <w:szCs w:val="28"/>
              </w:rPr>
            </w:pPr>
            <w:r>
              <w:rPr>
                <w:sz w:val="28"/>
                <w:szCs w:val="28"/>
              </w:rPr>
              <w:t>5</w:t>
            </w:r>
          </w:p>
        </w:tc>
      </w:tr>
      <w:tr w:rsidR="00F8149E" w:rsidRPr="00F8149E" w14:paraId="616F8D82" w14:textId="77777777" w:rsidTr="00C748E3">
        <w:tc>
          <w:tcPr>
            <w:tcW w:w="4471" w:type="dxa"/>
          </w:tcPr>
          <w:p w14:paraId="6E3EA426" w14:textId="77777777" w:rsidR="00F8149E" w:rsidRPr="00F8149E" w:rsidRDefault="00F8149E" w:rsidP="00230823">
            <w:pPr>
              <w:rPr>
                <w:sz w:val="28"/>
                <w:szCs w:val="28"/>
              </w:rPr>
            </w:pPr>
            <w:r w:rsidRPr="00F8149E">
              <w:rPr>
                <w:sz w:val="28"/>
                <w:szCs w:val="28"/>
              </w:rPr>
              <w:t>Financial Record-Keeping and Reporting</w:t>
            </w:r>
          </w:p>
        </w:tc>
        <w:tc>
          <w:tcPr>
            <w:tcW w:w="4385" w:type="dxa"/>
          </w:tcPr>
          <w:p w14:paraId="742C4568" w14:textId="2E61DE79" w:rsidR="00F8149E" w:rsidRPr="00F8149E" w:rsidRDefault="00C748E3" w:rsidP="00230823">
            <w:pPr>
              <w:rPr>
                <w:sz w:val="28"/>
                <w:szCs w:val="28"/>
              </w:rPr>
            </w:pPr>
            <w:r>
              <w:rPr>
                <w:sz w:val="28"/>
                <w:szCs w:val="28"/>
              </w:rPr>
              <w:t>5</w:t>
            </w:r>
          </w:p>
        </w:tc>
      </w:tr>
      <w:tr w:rsidR="00C748E3" w:rsidRPr="00F8149E" w14:paraId="75BCB12F" w14:textId="77777777" w:rsidTr="00C748E3">
        <w:tc>
          <w:tcPr>
            <w:tcW w:w="4471" w:type="dxa"/>
          </w:tcPr>
          <w:p w14:paraId="3A19C04E" w14:textId="571911B0" w:rsidR="00C748E3" w:rsidRPr="00F8149E" w:rsidRDefault="00C748E3" w:rsidP="00230823">
            <w:pPr>
              <w:rPr>
                <w:sz w:val="28"/>
                <w:szCs w:val="28"/>
              </w:rPr>
            </w:pPr>
            <w:r>
              <w:rPr>
                <w:sz w:val="28"/>
                <w:szCs w:val="28"/>
              </w:rPr>
              <w:t xml:space="preserve">Reserve Policy </w:t>
            </w:r>
          </w:p>
        </w:tc>
        <w:tc>
          <w:tcPr>
            <w:tcW w:w="4385" w:type="dxa"/>
          </w:tcPr>
          <w:p w14:paraId="08F3381F" w14:textId="18C70737" w:rsidR="00C748E3" w:rsidRDefault="00C748E3" w:rsidP="00230823">
            <w:pPr>
              <w:rPr>
                <w:sz w:val="28"/>
                <w:szCs w:val="28"/>
              </w:rPr>
            </w:pPr>
            <w:r>
              <w:rPr>
                <w:sz w:val="28"/>
                <w:szCs w:val="28"/>
              </w:rPr>
              <w:t>5</w:t>
            </w:r>
          </w:p>
        </w:tc>
      </w:tr>
      <w:tr w:rsidR="00C748E3" w:rsidRPr="00F8149E" w14:paraId="7E7C18FA" w14:textId="77777777" w:rsidTr="00C748E3">
        <w:tc>
          <w:tcPr>
            <w:tcW w:w="4471" w:type="dxa"/>
          </w:tcPr>
          <w:p w14:paraId="58FB4393" w14:textId="551B8669" w:rsidR="00C748E3" w:rsidRDefault="00C748E3" w:rsidP="00230823">
            <w:pPr>
              <w:rPr>
                <w:sz w:val="28"/>
                <w:szCs w:val="28"/>
              </w:rPr>
            </w:pPr>
            <w:r>
              <w:rPr>
                <w:sz w:val="28"/>
                <w:szCs w:val="28"/>
              </w:rPr>
              <w:t xml:space="preserve">Compliance and Renewal </w:t>
            </w:r>
          </w:p>
        </w:tc>
        <w:tc>
          <w:tcPr>
            <w:tcW w:w="4385" w:type="dxa"/>
          </w:tcPr>
          <w:p w14:paraId="3A5C3578" w14:textId="7187FF14" w:rsidR="00C748E3" w:rsidRDefault="00C748E3" w:rsidP="00230823">
            <w:pPr>
              <w:rPr>
                <w:sz w:val="28"/>
                <w:szCs w:val="28"/>
              </w:rPr>
            </w:pPr>
            <w:r>
              <w:rPr>
                <w:sz w:val="28"/>
                <w:szCs w:val="28"/>
              </w:rPr>
              <w:t>5</w:t>
            </w:r>
          </w:p>
        </w:tc>
      </w:tr>
      <w:tr w:rsidR="00C748E3" w:rsidRPr="00F8149E" w14:paraId="0EE4547A" w14:textId="77777777" w:rsidTr="00C748E3">
        <w:tc>
          <w:tcPr>
            <w:tcW w:w="4471" w:type="dxa"/>
          </w:tcPr>
          <w:p w14:paraId="69F218F0" w14:textId="2BFDD414" w:rsidR="00C748E3" w:rsidRDefault="00C748E3" w:rsidP="00230823">
            <w:pPr>
              <w:rPr>
                <w:sz w:val="28"/>
                <w:szCs w:val="28"/>
              </w:rPr>
            </w:pPr>
            <w:r>
              <w:rPr>
                <w:sz w:val="28"/>
                <w:szCs w:val="28"/>
              </w:rPr>
              <w:t xml:space="preserve">Anti-Fraud and Financial Control </w:t>
            </w:r>
          </w:p>
        </w:tc>
        <w:tc>
          <w:tcPr>
            <w:tcW w:w="4385" w:type="dxa"/>
          </w:tcPr>
          <w:p w14:paraId="07B39192" w14:textId="3EB86338" w:rsidR="00C748E3" w:rsidRDefault="00C748E3" w:rsidP="00230823">
            <w:pPr>
              <w:rPr>
                <w:sz w:val="28"/>
                <w:szCs w:val="28"/>
              </w:rPr>
            </w:pPr>
            <w:r>
              <w:rPr>
                <w:sz w:val="28"/>
                <w:szCs w:val="28"/>
              </w:rPr>
              <w:t>6</w:t>
            </w:r>
          </w:p>
        </w:tc>
      </w:tr>
      <w:tr w:rsidR="00C748E3" w:rsidRPr="00F8149E" w14:paraId="2B161F7D" w14:textId="77777777" w:rsidTr="00C748E3">
        <w:tc>
          <w:tcPr>
            <w:tcW w:w="4471" w:type="dxa"/>
          </w:tcPr>
          <w:p w14:paraId="15604559" w14:textId="409DAFDF" w:rsidR="00C748E3" w:rsidRDefault="00C748E3" w:rsidP="00230823">
            <w:pPr>
              <w:rPr>
                <w:sz w:val="28"/>
                <w:szCs w:val="28"/>
              </w:rPr>
            </w:pPr>
            <w:r>
              <w:rPr>
                <w:sz w:val="28"/>
                <w:szCs w:val="28"/>
              </w:rPr>
              <w:t xml:space="preserve">Review and Amendments </w:t>
            </w:r>
          </w:p>
        </w:tc>
        <w:tc>
          <w:tcPr>
            <w:tcW w:w="4385" w:type="dxa"/>
          </w:tcPr>
          <w:p w14:paraId="295132C9" w14:textId="7C70CCC2" w:rsidR="00C748E3" w:rsidRDefault="00C748E3" w:rsidP="00230823">
            <w:pPr>
              <w:rPr>
                <w:sz w:val="28"/>
                <w:szCs w:val="28"/>
              </w:rPr>
            </w:pPr>
            <w:r>
              <w:rPr>
                <w:sz w:val="28"/>
                <w:szCs w:val="28"/>
              </w:rPr>
              <w:t>6</w:t>
            </w:r>
          </w:p>
        </w:tc>
      </w:tr>
    </w:tbl>
    <w:p w14:paraId="0F948F45" w14:textId="77777777" w:rsidR="00F8149E" w:rsidRPr="00F8149E" w:rsidRDefault="00F8149E" w:rsidP="00F8149E">
      <w:pPr>
        <w:rPr>
          <w:sz w:val="28"/>
          <w:szCs w:val="28"/>
        </w:rPr>
      </w:pPr>
    </w:p>
    <w:p w14:paraId="25196DC1" w14:textId="706F1632" w:rsidR="000A09DD" w:rsidRPr="00F8149E" w:rsidRDefault="000A09DD">
      <w:pPr>
        <w:spacing w:after="240"/>
        <w:rPr>
          <w:sz w:val="28"/>
          <w:szCs w:val="28"/>
        </w:rPr>
      </w:pPr>
    </w:p>
    <w:p w14:paraId="2C10F4FA" w14:textId="77777777" w:rsidR="00F8149E" w:rsidRDefault="00F8149E">
      <w:pPr>
        <w:spacing w:after="240"/>
        <w:rPr>
          <w:sz w:val="28"/>
          <w:szCs w:val="28"/>
        </w:rPr>
      </w:pPr>
    </w:p>
    <w:p w14:paraId="7ED9E9CE" w14:textId="77777777" w:rsidR="00F8149E" w:rsidRDefault="00F8149E">
      <w:pPr>
        <w:spacing w:after="240"/>
        <w:rPr>
          <w:sz w:val="28"/>
          <w:szCs w:val="28"/>
        </w:rPr>
      </w:pPr>
    </w:p>
    <w:p w14:paraId="4B8C041B" w14:textId="77777777" w:rsidR="00F8149E" w:rsidRDefault="00F8149E">
      <w:pPr>
        <w:spacing w:after="240"/>
        <w:rPr>
          <w:sz w:val="28"/>
          <w:szCs w:val="28"/>
        </w:rPr>
      </w:pPr>
    </w:p>
    <w:p w14:paraId="1D133386" w14:textId="77777777" w:rsidR="00F8149E" w:rsidRDefault="00F8149E">
      <w:pPr>
        <w:spacing w:after="240"/>
        <w:rPr>
          <w:sz w:val="28"/>
          <w:szCs w:val="28"/>
        </w:rPr>
      </w:pPr>
    </w:p>
    <w:p w14:paraId="63BE482C" w14:textId="77777777" w:rsidR="00F8149E" w:rsidRDefault="00F8149E">
      <w:pPr>
        <w:spacing w:after="240"/>
        <w:rPr>
          <w:sz w:val="28"/>
          <w:szCs w:val="28"/>
        </w:rPr>
      </w:pPr>
    </w:p>
    <w:p w14:paraId="5AA781C2" w14:textId="77777777" w:rsidR="00F8149E" w:rsidRDefault="00F8149E">
      <w:pPr>
        <w:spacing w:after="240"/>
        <w:rPr>
          <w:sz w:val="28"/>
          <w:szCs w:val="28"/>
        </w:rPr>
      </w:pPr>
    </w:p>
    <w:p w14:paraId="4BAF3C7B" w14:textId="77777777" w:rsidR="00F8149E" w:rsidRDefault="00F8149E">
      <w:pPr>
        <w:spacing w:after="240"/>
        <w:rPr>
          <w:sz w:val="28"/>
          <w:szCs w:val="28"/>
        </w:rPr>
      </w:pPr>
    </w:p>
    <w:p w14:paraId="2C4C309E" w14:textId="77777777" w:rsidR="00F8149E" w:rsidRPr="00F8149E" w:rsidRDefault="00F8149E">
      <w:pPr>
        <w:spacing w:after="240"/>
        <w:rPr>
          <w:sz w:val="28"/>
          <w:szCs w:val="28"/>
        </w:rPr>
      </w:pPr>
    </w:p>
    <w:p w14:paraId="1B8D626B" w14:textId="77777777" w:rsidR="00F8149E" w:rsidRPr="00F8149E" w:rsidRDefault="00F8149E">
      <w:pPr>
        <w:spacing w:after="240"/>
        <w:rPr>
          <w:sz w:val="28"/>
          <w:szCs w:val="28"/>
        </w:rPr>
      </w:pPr>
    </w:p>
    <w:p w14:paraId="5A0DA328" w14:textId="77777777" w:rsidR="00F8149E" w:rsidRPr="00F8149E" w:rsidRDefault="00F8149E">
      <w:pPr>
        <w:spacing w:after="240"/>
        <w:rPr>
          <w:sz w:val="28"/>
          <w:szCs w:val="28"/>
        </w:rPr>
      </w:pPr>
    </w:p>
    <w:p w14:paraId="6C74E898" w14:textId="77777777" w:rsidR="00F8149E" w:rsidRPr="00F8149E" w:rsidRDefault="00F8149E">
      <w:pPr>
        <w:spacing w:after="240"/>
        <w:rPr>
          <w:sz w:val="28"/>
          <w:szCs w:val="28"/>
        </w:rPr>
      </w:pPr>
    </w:p>
    <w:p w14:paraId="4161F3D3" w14:textId="52603656"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t>1. Introduction</w:t>
      </w:r>
    </w:p>
    <w:p w14:paraId="65D3ABB5" w14:textId="77777777"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 xml:space="preserve">The British Kashmiri Medical Association (BKMA) is a Charitable Incorporated </w:t>
      </w:r>
      <w:proofErr w:type="spellStart"/>
      <w:r w:rsidRPr="00F8149E">
        <w:rPr>
          <w:rFonts w:eastAsia="Times New Roman"/>
          <w:sz w:val="28"/>
          <w:szCs w:val="28"/>
          <w:lang w:eastAsia="en-GB"/>
        </w:rPr>
        <w:t>Organisation</w:t>
      </w:r>
      <w:proofErr w:type="spellEnd"/>
      <w:r w:rsidRPr="00F8149E">
        <w:rPr>
          <w:rFonts w:eastAsia="Times New Roman"/>
          <w:sz w:val="28"/>
          <w:szCs w:val="28"/>
          <w:lang w:eastAsia="en-GB"/>
        </w:rPr>
        <w:t xml:space="preserve"> (CIO) under Charity No. 1202724, overseen by its board of trustees. The trustees ensure financial accountability and transparency in alignment with Charity Commission standards. This policy provides guidelines for financial transactions, authorizations, and record-keeping to support BKMA’s charitable goals.</w:t>
      </w:r>
    </w:p>
    <w:p w14:paraId="046F3897" w14:textId="77777777"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t>2. Purpose and Scope</w:t>
      </w:r>
    </w:p>
    <w:p w14:paraId="39DAB9AB" w14:textId="77777777"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This policy defines financial responsibilities, approval processes, and transaction authorizations essential for managing BKMA’s finances. It applies to all members handling finances within BKMA and ensures compliance with Charity Commission regulations.</w:t>
      </w:r>
    </w:p>
    <w:p w14:paraId="1711B389" w14:textId="77777777"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t>3. Roles and Responsibilities</w:t>
      </w:r>
    </w:p>
    <w:p w14:paraId="1D213D27" w14:textId="77777777" w:rsidR="00F8149E" w:rsidRPr="00F8149E" w:rsidRDefault="00F8149E" w:rsidP="00F8149E">
      <w:pPr>
        <w:numPr>
          <w:ilvl w:val="0"/>
          <w:numId w:val="10"/>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Board of Trustees:</w:t>
      </w:r>
      <w:r w:rsidRPr="00F8149E">
        <w:rPr>
          <w:rFonts w:eastAsia="Times New Roman"/>
          <w:sz w:val="28"/>
          <w:szCs w:val="28"/>
          <w:lang w:eastAsia="en-GB"/>
        </w:rPr>
        <w:t xml:space="preserve"> Oversee all financial decisions, ensuring funds are used in accordance with BKMA’s mission and reviewing financial performance.</w:t>
      </w:r>
    </w:p>
    <w:p w14:paraId="1F33C55B" w14:textId="77777777" w:rsidR="00F8149E" w:rsidRPr="00F8149E" w:rsidRDefault="00F8149E" w:rsidP="00F8149E">
      <w:pPr>
        <w:numPr>
          <w:ilvl w:val="0"/>
          <w:numId w:val="10"/>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Treasurer:</w:t>
      </w:r>
      <w:r w:rsidRPr="00F8149E">
        <w:rPr>
          <w:rFonts w:eastAsia="Times New Roman"/>
          <w:sz w:val="28"/>
          <w:szCs w:val="28"/>
          <w:lang w:eastAsia="en-GB"/>
        </w:rPr>
        <w:t xml:space="preserve"> Manages day-to-day financial administration, presents financial reports, authorizes transactions within delegation limits, and ensures policy compliance.</w:t>
      </w:r>
    </w:p>
    <w:p w14:paraId="2026F2C7" w14:textId="77777777" w:rsidR="00F8149E" w:rsidRPr="00F8149E" w:rsidRDefault="00F8149E" w:rsidP="00F8149E">
      <w:pPr>
        <w:numPr>
          <w:ilvl w:val="0"/>
          <w:numId w:val="10"/>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President:</w:t>
      </w:r>
      <w:r w:rsidRPr="00F8149E">
        <w:rPr>
          <w:rFonts w:eastAsia="Times New Roman"/>
          <w:sz w:val="28"/>
          <w:szCs w:val="28"/>
          <w:lang w:eastAsia="en-GB"/>
        </w:rPr>
        <w:t xml:space="preserve"> Authorizes and approves financial transactions within delegation limits.</w:t>
      </w:r>
    </w:p>
    <w:p w14:paraId="113C710C" w14:textId="77777777" w:rsidR="00F8149E" w:rsidRPr="00F8149E" w:rsidRDefault="00F8149E" w:rsidP="00F8149E">
      <w:pPr>
        <w:numPr>
          <w:ilvl w:val="0"/>
          <w:numId w:val="10"/>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Nominated Non-Executive Trustee:</w:t>
      </w:r>
      <w:r w:rsidRPr="00F8149E">
        <w:rPr>
          <w:rFonts w:eastAsia="Times New Roman"/>
          <w:sz w:val="28"/>
          <w:szCs w:val="28"/>
          <w:lang w:eastAsia="en-GB"/>
        </w:rPr>
        <w:t xml:space="preserve"> Provides transaction approvals within set limits.</w:t>
      </w:r>
    </w:p>
    <w:p w14:paraId="56C9880A" w14:textId="77777777" w:rsidR="00F8149E" w:rsidRPr="00F8149E" w:rsidRDefault="00F8149E" w:rsidP="00F8149E">
      <w:pPr>
        <w:numPr>
          <w:ilvl w:val="0"/>
          <w:numId w:val="10"/>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Accountant:</w:t>
      </w:r>
      <w:r w:rsidRPr="00F8149E">
        <w:rPr>
          <w:rFonts w:eastAsia="Times New Roman"/>
          <w:sz w:val="28"/>
          <w:szCs w:val="28"/>
          <w:lang w:eastAsia="en-GB"/>
        </w:rPr>
        <w:t xml:space="preserve"> Conducts an independent financial review in line with accounting standards and help to prepare financial report for Charity Commission.</w:t>
      </w:r>
    </w:p>
    <w:p w14:paraId="0C74C7B2" w14:textId="77777777"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t>4. Financial Responsibilities, Bank Accounts, and Signatories</w:t>
      </w:r>
    </w:p>
    <w:p w14:paraId="771DA5E4" w14:textId="77777777" w:rsidR="00F8149E" w:rsidRDefault="00F8149E" w:rsidP="00F8149E">
      <w:pPr>
        <w:pStyle w:val="NormalWeb"/>
        <w:spacing w:line="240" w:lineRule="auto"/>
        <w:rPr>
          <w:rFonts w:asciiTheme="minorHAnsi" w:eastAsia="Times New Roman" w:hAnsiTheme="minorHAnsi"/>
          <w:kern w:val="0"/>
          <w:sz w:val="28"/>
          <w:szCs w:val="28"/>
          <w:lang w:eastAsia="en-GB"/>
        </w:rPr>
      </w:pPr>
      <w:r w:rsidRPr="00F8149E">
        <w:rPr>
          <w:rFonts w:asciiTheme="minorHAnsi" w:eastAsia="Times New Roman" w:hAnsiTheme="minorHAnsi"/>
          <w:b/>
          <w:bCs/>
          <w:kern w:val="0"/>
          <w:sz w:val="28"/>
          <w:szCs w:val="28"/>
          <w:lang w:eastAsia="en-GB"/>
        </w:rPr>
        <w:t xml:space="preserve">4.1 Bank Accounts </w:t>
      </w:r>
      <w:r w:rsidRPr="00F8149E">
        <w:rPr>
          <w:rFonts w:asciiTheme="minorHAnsi" w:eastAsia="Times New Roman" w:hAnsiTheme="minorHAnsi"/>
          <w:kern w:val="0"/>
          <w:sz w:val="28"/>
          <w:szCs w:val="28"/>
          <w:lang w:eastAsia="en-GB"/>
        </w:rPr>
        <w:t>All funds should be held in an account with a regulated bank.</w:t>
      </w:r>
    </w:p>
    <w:p w14:paraId="6F749D8D" w14:textId="77777777" w:rsidR="00C748E3" w:rsidRDefault="00C748E3" w:rsidP="00F8149E">
      <w:pPr>
        <w:pStyle w:val="NormalWeb"/>
        <w:spacing w:line="240" w:lineRule="auto"/>
        <w:rPr>
          <w:rFonts w:asciiTheme="minorHAnsi" w:eastAsia="Times New Roman" w:hAnsiTheme="minorHAnsi"/>
          <w:kern w:val="0"/>
          <w:sz w:val="28"/>
          <w:szCs w:val="28"/>
          <w:lang w:eastAsia="en-GB"/>
        </w:rPr>
      </w:pPr>
    </w:p>
    <w:p w14:paraId="410A5593" w14:textId="77777777" w:rsidR="00C748E3" w:rsidRPr="00F8149E" w:rsidRDefault="00C748E3" w:rsidP="00F8149E">
      <w:pPr>
        <w:pStyle w:val="NormalWeb"/>
        <w:spacing w:line="240" w:lineRule="auto"/>
        <w:rPr>
          <w:rFonts w:asciiTheme="minorHAnsi" w:eastAsia="Times New Roman" w:hAnsiTheme="minorHAnsi"/>
          <w:kern w:val="0"/>
          <w:sz w:val="28"/>
          <w:szCs w:val="28"/>
          <w:lang w:eastAsia="en-GB"/>
        </w:rPr>
      </w:pPr>
    </w:p>
    <w:p w14:paraId="47721ECD" w14:textId="728DBD47" w:rsidR="00F8149E" w:rsidRPr="00F8149E" w:rsidRDefault="00C748E3" w:rsidP="00F8149E">
      <w:pPr>
        <w:spacing w:before="100" w:beforeAutospacing="1" w:after="100" w:afterAutospacing="1" w:line="240" w:lineRule="auto"/>
        <w:outlineLvl w:val="3"/>
        <w:rPr>
          <w:rFonts w:eastAsia="Times New Roman"/>
          <w:b/>
          <w:bCs/>
          <w:sz w:val="28"/>
          <w:szCs w:val="28"/>
          <w:lang w:eastAsia="en-GB"/>
        </w:rPr>
      </w:pPr>
      <w:r>
        <w:rPr>
          <w:rFonts w:eastAsia="Times New Roman"/>
          <w:b/>
          <w:bCs/>
          <w:sz w:val="28"/>
          <w:szCs w:val="28"/>
          <w:lang w:eastAsia="en-GB"/>
        </w:rPr>
        <w:t>4.2</w:t>
      </w:r>
      <w:r w:rsidR="00F8149E" w:rsidRPr="00F8149E">
        <w:rPr>
          <w:rFonts w:eastAsia="Times New Roman"/>
          <w:b/>
          <w:bCs/>
          <w:sz w:val="28"/>
          <w:szCs w:val="28"/>
          <w:lang w:eastAsia="en-GB"/>
        </w:rPr>
        <w:t>. Bank Accounts</w:t>
      </w:r>
    </w:p>
    <w:p w14:paraId="00148BCC" w14:textId="77777777" w:rsidR="00F8149E" w:rsidRPr="00F8149E" w:rsidRDefault="00F8149E" w:rsidP="00F8149E">
      <w:pPr>
        <w:numPr>
          <w:ilvl w:val="0"/>
          <w:numId w:val="15"/>
        </w:num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A main bank account should be maintained for operational transactions. A separate savings or reserve account should be established.</w:t>
      </w:r>
    </w:p>
    <w:p w14:paraId="2F43C51C" w14:textId="701435C8" w:rsidR="00F8149E" w:rsidRPr="00F8149E" w:rsidRDefault="00F8149E" w:rsidP="00F8149E">
      <w:pPr>
        <w:numPr>
          <w:ilvl w:val="0"/>
          <w:numId w:val="15"/>
        </w:num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Bank accounts must be managed with a dual-authorization requirement for transactions, ensuring that no single Trustee, office bearer or an executive member has sole control over funds.</w:t>
      </w:r>
    </w:p>
    <w:p w14:paraId="55ED9F42" w14:textId="0D8007CE"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 xml:space="preserve"> 4.</w:t>
      </w:r>
      <w:r w:rsidR="00C748E3">
        <w:rPr>
          <w:rFonts w:eastAsia="Times New Roman"/>
          <w:b/>
          <w:bCs/>
          <w:sz w:val="28"/>
          <w:szCs w:val="28"/>
          <w:lang w:eastAsia="en-GB"/>
        </w:rPr>
        <w:t>3</w:t>
      </w:r>
      <w:r w:rsidRPr="00F8149E">
        <w:rPr>
          <w:rFonts w:eastAsia="Times New Roman"/>
          <w:b/>
          <w:bCs/>
          <w:sz w:val="28"/>
          <w:szCs w:val="28"/>
          <w:lang w:eastAsia="en-GB"/>
        </w:rPr>
        <w:t xml:space="preserve"> Online Transactions</w:t>
      </w:r>
      <w:r w:rsidRPr="00F8149E">
        <w:rPr>
          <w:rFonts w:eastAsia="Times New Roman"/>
          <w:sz w:val="28"/>
          <w:szCs w:val="28"/>
          <w:lang w:eastAsia="en-GB"/>
        </w:rPr>
        <w:br/>
        <w:t xml:space="preserve"> Dual authorization required for all online transactions.</w:t>
      </w:r>
    </w:p>
    <w:p w14:paraId="18039786" w14:textId="77777777" w:rsidR="00F8149E" w:rsidRPr="00F8149E" w:rsidRDefault="00F8149E" w:rsidP="00F8149E">
      <w:pPr>
        <w:numPr>
          <w:ilvl w:val="0"/>
          <w:numId w:val="11"/>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Transactions up to £5,000:</w:t>
      </w:r>
      <w:r w:rsidRPr="00F8149E">
        <w:rPr>
          <w:rFonts w:eastAsia="Times New Roman"/>
          <w:sz w:val="28"/>
          <w:szCs w:val="28"/>
          <w:lang w:eastAsia="en-GB"/>
        </w:rPr>
        <w:t xml:space="preserve"> Dual authorization by both the President and Treasurer.</w:t>
      </w:r>
    </w:p>
    <w:p w14:paraId="5CD89C69" w14:textId="77777777" w:rsidR="00F8149E" w:rsidRPr="00F8149E" w:rsidRDefault="00F8149E" w:rsidP="00F8149E">
      <w:pPr>
        <w:numPr>
          <w:ilvl w:val="0"/>
          <w:numId w:val="11"/>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Transactions above £5,000:</w:t>
      </w:r>
      <w:r w:rsidRPr="00F8149E">
        <w:rPr>
          <w:rFonts w:eastAsia="Times New Roman"/>
          <w:sz w:val="28"/>
          <w:szCs w:val="28"/>
          <w:lang w:eastAsia="en-GB"/>
        </w:rPr>
        <w:t xml:space="preserve"> Email confirmation from the nominated non-executive trustee, with dual authorization by the President and Treasurer.</w:t>
      </w:r>
    </w:p>
    <w:p w14:paraId="7CF552D7" w14:textId="48A57F1B"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4.</w:t>
      </w:r>
      <w:r w:rsidR="00C748E3">
        <w:rPr>
          <w:rFonts w:eastAsia="Times New Roman"/>
          <w:b/>
          <w:bCs/>
          <w:sz w:val="28"/>
          <w:szCs w:val="28"/>
          <w:lang w:eastAsia="en-GB"/>
        </w:rPr>
        <w:t>4</w:t>
      </w:r>
      <w:r w:rsidRPr="00F8149E">
        <w:rPr>
          <w:rFonts w:eastAsia="Times New Roman"/>
          <w:b/>
          <w:bCs/>
          <w:sz w:val="28"/>
          <w:szCs w:val="28"/>
          <w:lang w:eastAsia="en-GB"/>
        </w:rPr>
        <w:t xml:space="preserve"> Cheques</w:t>
      </w:r>
    </w:p>
    <w:p w14:paraId="6A77F51E" w14:textId="77777777" w:rsidR="00F8149E" w:rsidRPr="00F8149E" w:rsidRDefault="00F8149E" w:rsidP="00F8149E">
      <w:pPr>
        <w:numPr>
          <w:ilvl w:val="0"/>
          <w:numId w:val="12"/>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Transactions up to £500:</w:t>
      </w:r>
      <w:r w:rsidRPr="00F8149E">
        <w:rPr>
          <w:rFonts w:eastAsia="Times New Roman"/>
          <w:sz w:val="28"/>
          <w:szCs w:val="28"/>
          <w:lang w:eastAsia="en-GB"/>
        </w:rPr>
        <w:t xml:space="preserve"> Authorized solely by the Treasurer.</w:t>
      </w:r>
    </w:p>
    <w:p w14:paraId="17037936" w14:textId="77777777" w:rsidR="00F8149E" w:rsidRPr="00F8149E" w:rsidRDefault="00F8149E" w:rsidP="00F8149E">
      <w:pPr>
        <w:numPr>
          <w:ilvl w:val="0"/>
          <w:numId w:val="12"/>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Transactions from £500 to £5,000:</w:t>
      </w:r>
      <w:r w:rsidRPr="00F8149E">
        <w:rPr>
          <w:rFonts w:eastAsia="Times New Roman"/>
          <w:sz w:val="28"/>
          <w:szCs w:val="28"/>
          <w:lang w:eastAsia="en-GB"/>
        </w:rPr>
        <w:t xml:space="preserve"> Authorized by both the President and Treasurer.</w:t>
      </w:r>
    </w:p>
    <w:p w14:paraId="7B4DC303" w14:textId="77777777" w:rsidR="00F8149E" w:rsidRPr="00F8149E" w:rsidRDefault="00F8149E" w:rsidP="00F8149E">
      <w:pPr>
        <w:numPr>
          <w:ilvl w:val="0"/>
          <w:numId w:val="12"/>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Transactions above £5,000:</w:t>
      </w:r>
      <w:r w:rsidRPr="00F8149E">
        <w:rPr>
          <w:rFonts w:eastAsia="Times New Roman"/>
          <w:sz w:val="28"/>
          <w:szCs w:val="28"/>
          <w:lang w:eastAsia="en-GB"/>
        </w:rPr>
        <w:t xml:space="preserve"> Pre-approved by the nominated non-executive trustee and authorized by the President and Treasurer, with email confirmation from the nominated trustee.</w:t>
      </w:r>
    </w:p>
    <w:p w14:paraId="713F4558" w14:textId="6C9E729A"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4.</w:t>
      </w:r>
      <w:r w:rsidR="00C748E3">
        <w:rPr>
          <w:rFonts w:eastAsia="Times New Roman"/>
          <w:b/>
          <w:bCs/>
          <w:sz w:val="28"/>
          <w:szCs w:val="28"/>
          <w:lang w:eastAsia="en-GB"/>
        </w:rPr>
        <w:t>5</w:t>
      </w:r>
      <w:r w:rsidRPr="00F8149E">
        <w:rPr>
          <w:rFonts w:eastAsia="Times New Roman"/>
          <w:b/>
          <w:bCs/>
          <w:sz w:val="28"/>
          <w:szCs w:val="28"/>
          <w:lang w:eastAsia="en-GB"/>
        </w:rPr>
        <w:t xml:space="preserve"> Cash Handling and Petty Cash</w:t>
      </w:r>
    </w:p>
    <w:p w14:paraId="23543988" w14:textId="77777777" w:rsidR="00F8149E" w:rsidRPr="00F8149E" w:rsidRDefault="00F8149E" w:rsidP="00F8149E">
      <w:pPr>
        <w:numPr>
          <w:ilvl w:val="0"/>
          <w:numId w:val="13"/>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Petty Cash Transactions:</w:t>
      </w:r>
      <w:r w:rsidRPr="00F8149E">
        <w:rPr>
          <w:rFonts w:eastAsia="Times New Roman"/>
          <w:sz w:val="28"/>
          <w:szCs w:val="28"/>
          <w:lang w:eastAsia="en-GB"/>
        </w:rPr>
        <w:t xml:space="preserve"> Limited to essential small expenses, capped at £100, with all transactions documented and authorized by the Treasurer.</w:t>
      </w:r>
    </w:p>
    <w:p w14:paraId="712FD3EB" w14:textId="77777777" w:rsidR="00F8149E" w:rsidRPr="00F8149E" w:rsidRDefault="00F8149E" w:rsidP="00F8149E">
      <w:pPr>
        <w:numPr>
          <w:ilvl w:val="0"/>
          <w:numId w:val="13"/>
        </w:num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Cash handling should be minimized, with a preference for digital payments.</w:t>
      </w:r>
    </w:p>
    <w:p w14:paraId="52E1E371" w14:textId="77777777"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t>5. Income Management</w:t>
      </w:r>
    </w:p>
    <w:p w14:paraId="3EDF56AB" w14:textId="77777777"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lastRenderedPageBreak/>
        <w:t>All income, including donations, must be securely documented, and used solely to advance BKMA’s objectives.</w:t>
      </w:r>
    </w:p>
    <w:p w14:paraId="190CB830" w14:textId="77777777"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5.1 Donation Handling</w:t>
      </w:r>
    </w:p>
    <w:p w14:paraId="1802C9A7" w14:textId="77777777" w:rsidR="00F8149E" w:rsidRPr="00F8149E" w:rsidRDefault="00F8149E" w:rsidP="00F8149E">
      <w:pPr>
        <w:numPr>
          <w:ilvl w:val="0"/>
          <w:numId w:val="14"/>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 xml:space="preserve">Receipt of Funds: </w:t>
      </w:r>
      <w:r w:rsidRPr="00F8149E">
        <w:rPr>
          <w:rFonts w:eastAsia="Times New Roman"/>
          <w:sz w:val="28"/>
          <w:szCs w:val="28"/>
          <w:lang w:eastAsia="en-GB"/>
        </w:rPr>
        <w:t>All funds should be recorded in BKMA’s financial system, specifying the source and purpose.</w:t>
      </w:r>
    </w:p>
    <w:p w14:paraId="3DFED8B2" w14:textId="77777777" w:rsidR="00F8149E" w:rsidRPr="00F8149E" w:rsidRDefault="00F8149E" w:rsidP="00F8149E">
      <w:pPr>
        <w:numPr>
          <w:ilvl w:val="0"/>
          <w:numId w:val="14"/>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Acknowledgment:</w:t>
      </w:r>
      <w:r w:rsidRPr="00F8149E">
        <w:rPr>
          <w:rFonts w:eastAsia="Times New Roman"/>
          <w:sz w:val="28"/>
          <w:szCs w:val="28"/>
          <w:lang w:eastAsia="en-GB"/>
        </w:rPr>
        <w:t xml:space="preserve"> Donations over £500 should be acknowledged with a receipt or thank-you letter.</w:t>
      </w:r>
    </w:p>
    <w:p w14:paraId="74CBF403" w14:textId="77777777" w:rsidR="00F8149E" w:rsidRPr="00F8149E" w:rsidRDefault="00F8149E" w:rsidP="00F8149E">
      <w:pPr>
        <w:numPr>
          <w:ilvl w:val="0"/>
          <w:numId w:val="14"/>
        </w:num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Gift Aid:</w:t>
      </w:r>
      <w:r w:rsidRPr="00F8149E">
        <w:rPr>
          <w:rFonts w:eastAsia="Times New Roman"/>
          <w:sz w:val="28"/>
          <w:szCs w:val="28"/>
          <w:lang w:eastAsia="en-GB"/>
        </w:rPr>
        <w:t xml:space="preserve"> Eligible donations should be recorded for Gift Aid claims.</w:t>
      </w:r>
    </w:p>
    <w:p w14:paraId="4F5CFEA4" w14:textId="77777777"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t>6. Financial Record-Keeping and Reporting</w:t>
      </w:r>
    </w:p>
    <w:p w14:paraId="3DA1B49E" w14:textId="77777777"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BKMA should maintain detailed records for all transactions, in compliance with Charity Commission standards, for audit and review purposes.</w:t>
      </w:r>
    </w:p>
    <w:p w14:paraId="737C0922" w14:textId="4F7A0756"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Annual accounts will be prepared according to the Charity Commission’s requirements and will be independently audited if the income exceeds the audit threshold.</w:t>
      </w:r>
    </w:p>
    <w:p w14:paraId="78775802" w14:textId="77777777"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 xml:space="preserve">The Treasurer and President should ensure the report meets CIO standards and will present it to the board of trustees for approval and the AGM for transparency. </w:t>
      </w:r>
    </w:p>
    <w:p w14:paraId="15782BE8" w14:textId="77777777"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t>7. Reserves Policy</w:t>
      </w:r>
    </w:p>
    <w:p w14:paraId="2FDD1A22" w14:textId="3395DBFF" w:rsidR="00F8149E" w:rsidRPr="00C748E3" w:rsidRDefault="00F8149E" w:rsidP="00F8149E">
      <w:pPr>
        <w:spacing w:before="100" w:beforeAutospacing="1" w:after="100" w:afterAutospacing="1" w:line="240" w:lineRule="auto"/>
        <w:outlineLvl w:val="2"/>
        <w:rPr>
          <w:sz w:val="28"/>
          <w:szCs w:val="28"/>
        </w:rPr>
      </w:pPr>
      <w:r w:rsidRPr="00F8149E">
        <w:rPr>
          <w:sz w:val="28"/>
          <w:szCs w:val="28"/>
        </w:rPr>
        <w:t>BKMA aims to maintain a reserve fund equivalent to 6 months of operational costs (approximately £3000). This reserve will provide a buffer to ensure continuity in case of income shortfalls or unforeseen expenses.</w:t>
      </w:r>
      <w:r w:rsidRPr="00F8149E">
        <w:rPr>
          <w:rFonts w:eastAsia="Times New Roman"/>
          <w:sz w:val="28"/>
          <w:szCs w:val="28"/>
          <w:lang w:eastAsia="en-GB"/>
        </w:rPr>
        <w:t xml:space="preserve"> The reserve target and level should be reviewed annually by the trustees. Any decision to use the reserve must be approved by board of trustees and documented with a plan for replenishment.</w:t>
      </w:r>
    </w:p>
    <w:p w14:paraId="50404A6A" w14:textId="77777777"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t>8. Compliance and Renewal</w:t>
      </w:r>
    </w:p>
    <w:p w14:paraId="21F0F28D" w14:textId="17259823" w:rsidR="00C748E3" w:rsidRDefault="00F8149E" w:rsidP="00C748E3">
      <w:p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This policy is mandatory for all financial activities and will be reviewed annually. Any non-compliance will be addressed by the Board of Trustees.</w:t>
      </w:r>
    </w:p>
    <w:p w14:paraId="7C7D17D9" w14:textId="77777777" w:rsidR="00C748E3" w:rsidRPr="00C748E3" w:rsidRDefault="00C748E3" w:rsidP="00C748E3">
      <w:pPr>
        <w:spacing w:before="100" w:beforeAutospacing="1" w:after="100" w:afterAutospacing="1" w:line="240" w:lineRule="auto"/>
        <w:rPr>
          <w:rFonts w:eastAsia="Times New Roman"/>
          <w:sz w:val="28"/>
          <w:szCs w:val="28"/>
          <w:lang w:eastAsia="en-GB"/>
        </w:rPr>
      </w:pPr>
    </w:p>
    <w:p w14:paraId="694C19F5" w14:textId="159F78FB"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lastRenderedPageBreak/>
        <w:t>9. Anti-Fraud and Financial Controls</w:t>
      </w:r>
    </w:p>
    <w:p w14:paraId="278CB2CF" w14:textId="77777777"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BKMA is dedicated to preventing fraud and protecting its assets.</w:t>
      </w:r>
    </w:p>
    <w:p w14:paraId="5BB46AC4" w14:textId="16FD6F19"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9.1 Controls and Segregation of Duties</w:t>
      </w:r>
      <w:r w:rsidRPr="00F8149E">
        <w:rPr>
          <w:rFonts w:eastAsia="Times New Roman"/>
          <w:sz w:val="28"/>
          <w:szCs w:val="28"/>
          <w:lang w:eastAsia="en-GB"/>
        </w:rPr>
        <w:br/>
        <w:t>Financial duties must be divided to ensure no single individual has control over all aspects of a transaction. Regular checks will be performed to detect any anomalies.</w:t>
      </w:r>
    </w:p>
    <w:p w14:paraId="3370CA8E" w14:textId="77777777"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b/>
          <w:bCs/>
          <w:sz w:val="28"/>
          <w:szCs w:val="28"/>
          <w:lang w:eastAsia="en-GB"/>
        </w:rPr>
        <w:t>9.2 Whistleblower Policy</w:t>
      </w:r>
      <w:r w:rsidRPr="00F8149E">
        <w:rPr>
          <w:rFonts w:eastAsia="Times New Roman"/>
          <w:sz w:val="28"/>
          <w:szCs w:val="28"/>
          <w:lang w:eastAsia="en-GB"/>
        </w:rPr>
        <w:br/>
        <w:t>BKMA encourages the reporting of any financial misconduct to a nominated trustee or external auditor without fear of retaliation. The trustee responsible for approval of transactions will not handle misconduct reports.</w:t>
      </w:r>
    </w:p>
    <w:p w14:paraId="09176BE7" w14:textId="77777777" w:rsidR="00F8149E" w:rsidRPr="00F8149E" w:rsidRDefault="00F8149E" w:rsidP="00F8149E">
      <w:pPr>
        <w:spacing w:before="100" w:beforeAutospacing="1" w:after="100" w:afterAutospacing="1" w:line="240" w:lineRule="auto"/>
        <w:outlineLvl w:val="2"/>
        <w:rPr>
          <w:rFonts w:eastAsia="Times New Roman"/>
          <w:b/>
          <w:bCs/>
          <w:sz w:val="28"/>
          <w:szCs w:val="28"/>
          <w:lang w:eastAsia="en-GB"/>
        </w:rPr>
      </w:pPr>
      <w:r w:rsidRPr="00F8149E">
        <w:rPr>
          <w:rFonts w:eastAsia="Times New Roman"/>
          <w:b/>
          <w:bCs/>
          <w:sz w:val="28"/>
          <w:szCs w:val="28"/>
          <w:lang w:eastAsia="en-GB"/>
        </w:rPr>
        <w:t>10. Review and Amendments</w:t>
      </w:r>
    </w:p>
    <w:p w14:paraId="629326E0" w14:textId="77777777" w:rsidR="00F8149E" w:rsidRPr="00F8149E" w:rsidRDefault="00F8149E" w:rsidP="00F8149E">
      <w:pPr>
        <w:spacing w:before="100" w:beforeAutospacing="1" w:after="100" w:afterAutospacing="1" w:line="240" w:lineRule="auto"/>
        <w:rPr>
          <w:rFonts w:eastAsia="Times New Roman"/>
          <w:sz w:val="28"/>
          <w:szCs w:val="28"/>
          <w:lang w:eastAsia="en-GB"/>
        </w:rPr>
      </w:pPr>
      <w:r w:rsidRPr="00F8149E">
        <w:rPr>
          <w:rFonts w:eastAsia="Times New Roman"/>
          <w:sz w:val="28"/>
          <w:szCs w:val="28"/>
          <w:lang w:eastAsia="en-GB"/>
        </w:rPr>
        <w:t>The Board of Trustees will review this policy annually or as needed due to changes in charity law or organizational requirements. Amendments must be approved and documented by the board.</w:t>
      </w:r>
    </w:p>
    <w:p w14:paraId="5AFCD0A3" w14:textId="77777777" w:rsidR="00F8149E" w:rsidRPr="00F8149E" w:rsidRDefault="00F8149E" w:rsidP="00F8149E">
      <w:pPr>
        <w:spacing w:after="240" w:line="240" w:lineRule="auto"/>
        <w:rPr>
          <w:sz w:val="28"/>
          <w:szCs w:val="28"/>
        </w:rPr>
      </w:pPr>
    </w:p>
    <w:sectPr w:rsidR="00F8149E" w:rsidRPr="00F8149E" w:rsidSect="00034616">
      <w:foot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5F235A" w14:textId="77777777" w:rsidR="00F6079D" w:rsidRDefault="00F6079D" w:rsidP="00C748E3">
      <w:pPr>
        <w:spacing w:after="0" w:line="240" w:lineRule="auto"/>
      </w:pPr>
      <w:r>
        <w:separator/>
      </w:r>
    </w:p>
  </w:endnote>
  <w:endnote w:type="continuationSeparator" w:id="0">
    <w:p w14:paraId="0A9A71E9" w14:textId="77777777" w:rsidR="00F6079D" w:rsidRDefault="00F6079D" w:rsidP="00C74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96228438"/>
      <w:docPartObj>
        <w:docPartGallery w:val="Page Numbers (Bottom of Page)"/>
        <w:docPartUnique/>
      </w:docPartObj>
    </w:sdtPr>
    <w:sdtEndPr>
      <w:rPr>
        <w:noProof/>
      </w:rPr>
    </w:sdtEndPr>
    <w:sdtContent>
      <w:p w14:paraId="2EC2FB04" w14:textId="3D6C9FA9" w:rsidR="00C748E3" w:rsidRDefault="00C748E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0DC2B91" w14:textId="77777777" w:rsidR="00C748E3" w:rsidRDefault="00C748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F5BD9F" w14:textId="77777777" w:rsidR="00F6079D" w:rsidRDefault="00F6079D" w:rsidP="00C748E3">
      <w:pPr>
        <w:spacing w:after="0" w:line="240" w:lineRule="auto"/>
      </w:pPr>
      <w:r>
        <w:separator/>
      </w:r>
    </w:p>
  </w:footnote>
  <w:footnote w:type="continuationSeparator" w:id="0">
    <w:p w14:paraId="6BC70AC9" w14:textId="77777777" w:rsidR="00F6079D" w:rsidRDefault="00F6079D" w:rsidP="00C748E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23C566C6"/>
    <w:multiLevelType w:val="multilevel"/>
    <w:tmpl w:val="F466AF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21C18C8"/>
    <w:multiLevelType w:val="multilevel"/>
    <w:tmpl w:val="EE782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2504843"/>
    <w:multiLevelType w:val="multilevel"/>
    <w:tmpl w:val="EF2E4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15B4C4D"/>
    <w:multiLevelType w:val="multilevel"/>
    <w:tmpl w:val="E14A65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BE1209B"/>
    <w:multiLevelType w:val="multilevel"/>
    <w:tmpl w:val="04FA5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FE868BF"/>
    <w:multiLevelType w:val="multilevel"/>
    <w:tmpl w:val="6180D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13754443">
    <w:abstractNumId w:val="8"/>
  </w:num>
  <w:num w:numId="2" w16cid:durableId="676539024">
    <w:abstractNumId w:val="6"/>
  </w:num>
  <w:num w:numId="3" w16cid:durableId="964624658">
    <w:abstractNumId w:val="5"/>
  </w:num>
  <w:num w:numId="4" w16cid:durableId="1930000164">
    <w:abstractNumId w:val="4"/>
  </w:num>
  <w:num w:numId="5" w16cid:durableId="125782914">
    <w:abstractNumId w:val="7"/>
  </w:num>
  <w:num w:numId="6" w16cid:durableId="1924222942">
    <w:abstractNumId w:val="3"/>
  </w:num>
  <w:num w:numId="7" w16cid:durableId="1490175344">
    <w:abstractNumId w:val="2"/>
  </w:num>
  <w:num w:numId="8" w16cid:durableId="1282112610">
    <w:abstractNumId w:val="1"/>
  </w:num>
  <w:num w:numId="9" w16cid:durableId="1942488490">
    <w:abstractNumId w:val="0"/>
  </w:num>
  <w:num w:numId="10" w16cid:durableId="373701236">
    <w:abstractNumId w:val="14"/>
  </w:num>
  <w:num w:numId="11" w16cid:durableId="987441185">
    <w:abstractNumId w:val="12"/>
  </w:num>
  <w:num w:numId="12" w16cid:durableId="880164849">
    <w:abstractNumId w:val="9"/>
  </w:num>
  <w:num w:numId="13" w16cid:durableId="1039431968">
    <w:abstractNumId w:val="13"/>
  </w:num>
  <w:num w:numId="14" w16cid:durableId="240601109">
    <w:abstractNumId w:val="11"/>
  </w:num>
  <w:num w:numId="15" w16cid:durableId="18633355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A09DD"/>
    <w:rsid w:val="0015074B"/>
    <w:rsid w:val="0029639D"/>
    <w:rsid w:val="00326F90"/>
    <w:rsid w:val="00931D57"/>
    <w:rsid w:val="00A15D5B"/>
    <w:rsid w:val="00AA1D8D"/>
    <w:rsid w:val="00B47730"/>
    <w:rsid w:val="00C748E3"/>
    <w:rsid w:val="00CB0664"/>
    <w:rsid w:val="00F6079D"/>
    <w:rsid w:val="00F8149E"/>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103BFE"/>
  <w14:defaultImageDpi w14:val="300"/>
  <w15:docId w15:val="{21C8F0B9-DFC0-4BF0-B79D-C60516867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semiHidden/>
    <w:unhideWhenUsed/>
    <w:rsid w:val="00F8149E"/>
    <w:pPr>
      <w:spacing w:after="160" w:line="259" w:lineRule="auto"/>
    </w:pPr>
    <w:rPr>
      <w:rFonts w:ascii="Times New Roman" w:eastAsia="Calibri" w:hAnsi="Times New Roman" w:cs="Times New Roman"/>
      <w:kern w:val="2"/>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836</Words>
  <Characters>4769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5594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Hussain, Tafazul - Consultant Psychiatrist</cp:lastModifiedBy>
  <cp:revision>2</cp:revision>
  <dcterms:created xsi:type="dcterms:W3CDTF">2024-12-03T21:40:00Z</dcterms:created>
  <dcterms:modified xsi:type="dcterms:W3CDTF">2024-12-03T21:40:00Z</dcterms:modified>
  <cp:category/>
</cp:coreProperties>
</file>